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Midden-Jeugd MEERKAMPEN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5094605</wp:posOffset>
            </wp:positionH>
            <wp:positionV relativeFrom="paragraph">
              <wp:posOffset>-80644</wp:posOffset>
            </wp:positionV>
            <wp:extent cx="1012825" cy="890905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890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3581400</wp:posOffset>
            </wp:positionH>
            <wp:positionV relativeFrom="paragraph">
              <wp:posOffset>-28574</wp:posOffset>
            </wp:positionV>
            <wp:extent cx="1409871" cy="754380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871" cy="754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Seizoen 2024/2025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2.0" w:type="dxa"/>
        <w:jc w:val="left"/>
        <w:tblLayout w:type="fixed"/>
        <w:tblLook w:val="0000"/>
      </w:tblPr>
      <w:tblGrid>
        <w:gridCol w:w="420"/>
        <w:gridCol w:w="1622"/>
        <w:gridCol w:w="7650"/>
        <w:tblGridChange w:id="0">
          <w:tblGrid>
            <w:gridCol w:w="420"/>
            <w:gridCol w:w="1622"/>
            <w:gridCol w:w="765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 zondag 8 september 2024 organiseert de NTTB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 samenwerking met de vereniging SVO in de Meern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Midden-Jeugd Meerkampen van het seizoen 2024/2025.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Datum: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Zondag 8 september 2024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Zaal: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Marehal, Mereveldlaan 12, 3454 CG  De Meern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Organisatie: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NTTB in samenwerking met SVO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Aanvang: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10.00 uur</w:t>
            </w: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Einde: plm 15.00 uur.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Wij verzoeken iedere deelnemer zich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uiterlijk 9.45 uur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bij de wedstrijdleiding in de speelzaal te melden.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Deelname: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Aan de meerkampen: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Deelname staat open voor leden van de bij de NTTB aangesloten verenigingen in Midden-Nederland, geboren na 01-01-2006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die in de starterscompetitie spelen of in 't geheel niet in competitie -verband uitkomen.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die aan de gewone (3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en 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klasse) competitie hebben deelgenomen en in de voorjaarscompetitie 2024 in de 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klasse een max. percentage van ca.50% of in de 4e klasse een percentage van ca. max.85% hebben behaald, vlg.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eindstand voorjaarscompetitie 2024.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Deelnemers dienen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minimaal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basislid van de NTTB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 zijn of als zodanig te worden opgegeven. Jeugdleden, die reeds eerder deelnamen aan deze meerkampen en niet bij de NTTB zijn aangemeld, worden geweigerd.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Kleding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Deelnemers dienen te spelen in sportkleding overeenkomstig de spelregels van de NTTB art.3.2.2., dus o.a. in korte broek of rok, niet wit van kleur.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Wedstrijdvorm: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Zo veel mogelijk 6 - kampen.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8. 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Inschrijfgeld: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 deelname is gratis. Inschrijving verplicht tot deelname.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Inschrijving: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 bijgevoegd inschrijfformulier.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Inschatting van de speelsterkte vermelden op het formulier. Voor betere spelers zullen we rating gebruiken maar voor beginners hebben we jullie hulp nodig!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Het inschrijfadres is: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Organisatie Midden-Jeugd Meerkampen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e-mailadres: Mini-Midimeerkampen@nttb-midden.nl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coördinatoren: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Patrick Rijners         tel. 06 -11366861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Ralph Vermeulen    tel. 06 - 45114110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10. 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Sluitingsdatum: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Zaterdag 31 augustus 2024,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of eerder, indien de maximumcapaciteit is bereikt.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Prijzen: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 meerkamp worden 2 prijzen ter beschikking gesteld.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Voor meer informatie over deze Meerkampen kunt u zich wenden tot de coördinatoren (zie punt 9).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Pr>
      <w:lang w:eastAsia="en-US"/>
    </w:rPr>
  </w:style>
  <w:style w:type="paragraph" w:styleId="Kop1">
    <w:name w:val="heading 1"/>
    <w:basedOn w:val="Standaard"/>
    <w:next w:val="Standaard"/>
    <w:qFormat w:val="1"/>
    <w:pPr>
      <w:keepNext w:val="1"/>
      <w:outlineLvl w:val="0"/>
    </w:pPr>
    <w:rPr>
      <w:rFonts w:ascii="Arial" w:hAnsi="Arial"/>
      <w:b w:val="1"/>
      <w:sz w:val="28"/>
    </w:rPr>
  </w:style>
  <w:style w:type="paragraph" w:styleId="Kop2">
    <w:name w:val="heading 2"/>
    <w:basedOn w:val="Standaard"/>
    <w:next w:val="Standaard"/>
    <w:qFormat w:val="1"/>
    <w:pPr>
      <w:keepNext w:val="1"/>
      <w:outlineLvl w:val="1"/>
    </w:pPr>
    <w:rPr>
      <w:rFonts w:ascii="Arial" w:hAnsi="Arial"/>
      <w:sz w:val="2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semiHidden w:val="1"/>
    <w:rPr>
      <w:color w:val="0000ff"/>
      <w:u w:val="single"/>
    </w:rPr>
  </w:style>
  <w:style w:type="paragraph" w:styleId="Plattetekstinspringen">
    <w:name w:val="Body Text Indent"/>
    <w:basedOn w:val="Standaard"/>
    <w:semiHidden w:val="1"/>
    <w:pPr>
      <w:ind w:left="1701"/>
    </w:pPr>
    <w:rPr>
      <w:rFonts w:ascii="Arial" w:hAnsi="Arial"/>
    </w:rPr>
  </w:style>
  <w:style w:type="paragraph" w:styleId="Tekstzonderopmaak">
    <w:name w:val="Plain Text"/>
    <w:basedOn w:val="Standaard"/>
    <w:semiHidden w:val="1"/>
    <w:rPr>
      <w:rFonts w:ascii="Courier New" w:hAnsi="Courier New"/>
    </w:rPr>
  </w:style>
  <w:style w:type="paragraph" w:styleId="Documentstructuur">
    <w:name w:val="Document Map"/>
    <w:basedOn w:val="Standaard"/>
    <w:semiHidden w:val="1"/>
    <w:pPr>
      <w:shd w:color="auto" w:fill="000080" w:val="clear"/>
    </w:pPr>
    <w:rPr>
      <w:rFonts w:ascii="Tahoma" w:hAnsi="Tahoma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56676E"/>
    <w:rPr>
      <w:rFonts w:ascii="Segoe UI" w:cs="Segoe UI" w:hAnsi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56676E"/>
    <w:rPr>
      <w:rFonts w:ascii="Segoe UI" w:cs="Segoe UI" w:hAnsi="Segoe UI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6IcAyfXLdhcOmg9hWUfUz8zU4g==">CgMxLjAyCGguZ2pkZ3hzOAByITFnV2c2TzZkSm83X3NFY0VaZHBhTWJGT2FOR0NlOXJDWQ==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2024-06-22T07:29:00Z</dcterms:created>
  <dc:creator>Wim &amp; Helene</dc:creator>
</cp:coreProperties>
</file>